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EE" w:rsidRDefault="00050AEE" w:rsidP="00050AEE">
      <w:pPr>
        <w:widowControl/>
        <w:adjustRightInd w:val="0"/>
        <w:snapToGrid w:val="0"/>
        <w:spacing w:after="200"/>
        <w:ind w:rightChars="-26" w:right="-55"/>
        <w:contextualSpacing/>
        <w:jc w:val="left"/>
        <w:rPr>
          <w:rFonts w:ascii="仿宋" w:eastAsia="仿宋" w:hAnsi="仿宋"/>
          <w:kern w:val="0"/>
          <w:sz w:val="28"/>
        </w:rPr>
      </w:pPr>
      <w:r w:rsidRPr="00050AEE">
        <w:rPr>
          <w:rFonts w:ascii="仿宋" w:eastAsia="仿宋" w:hAnsi="仿宋"/>
          <w:kern w:val="0"/>
          <w:sz w:val="28"/>
        </w:rPr>
        <w:t>附件</w:t>
      </w:r>
      <w:r w:rsidR="00384EB8">
        <w:rPr>
          <w:rFonts w:ascii="仿宋" w:eastAsia="仿宋" w:hAnsi="仿宋" w:hint="eastAsia"/>
          <w:kern w:val="0"/>
          <w:sz w:val="28"/>
        </w:rPr>
        <w:t>2</w:t>
      </w:r>
      <w:r w:rsidRPr="00050AEE">
        <w:rPr>
          <w:rFonts w:ascii="仿宋" w:eastAsia="仿宋" w:hAnsi="仿宋"/>
          <w:kern w:val="0"/>
          <w:sz w:val="28"/>
        </w:rPr>
        <w:t xml:space="preserve"> </w:t>
      </w:r>
    </w:p>
    <w:p w:rsidR="00050AEE" w:rsidRDefault="00087A7E" w:rsidP="00050AEE">
      <w:pPr>
        <w:widowControl/>
        <w:adjustRightInd w:val="0"/>
        <w:snapToGrid w:val="0"/>
        <w:spacing w:after="200"/>
        <w:ind w:rightChars="-26" w:right="-55"/>
        <w:contextualSpacing/>
        <w:jc w:val="center"/>
        <w:rPr>
          <w:rFonts w:ascii="仿宋" w:eastAsia="仿宋" w:hAnsi="仿宋"/>
          <w:kern w:val="0"/>
          <w:sz w:val="28"/>
        </w:rPr>
      </w:pPr>
      <w:r>
        <w:rPr>
          <w:rFonts w:ascii="仿宋" w:eastAsia="仿宋" w:hAnsi="仿宋" w:hint="eastAsia"/>
          <w:kern w:val="0"/>
          <w:sz w:val="28"/>
        </w:rPr>
        <w:t>重庆菲莫科技有限公示</w:t>
      </w:r>
    </w:p>
    <w:p w:rsidR="00271ED6" w:rsidRDefault="00050AEE" w:rsidP="00050AEE">
      <w:pPr>
        <w:widowControl/>
        <w:adjustRightInd w:val="0"/>
        <w:snapToGrid w:val="0"/>
        <w:spacing w:after="200"/>
        <w:ind w:rightChars="-26" w:right="-55"/>
        <w:contextualSpacing/>
        <w:jc w:val="center"/>
        <w:rPr>
          <w:rFonts w:ascii="仿宋" w:eastAsia="仿宋" w:hAnsi="仿宋"/>
          <w:kern w:val="0"/>
          <w:sz w:val="28"/>
        </w:rPr>
      </w:pPr>
      <w:r w:rsidRPr="00050AEE">
        <w:rPr>
          <w:rFonts w:ascii="仿宋" w:eastAsia="仿宋" w:hAnsi="仿宋"/>
          <w:kern w:val="0"/>
          <w:sz w:val="28"/>
        </w:rPr>
        <w:t>提名 2019年度</w:t>
      </w:r>
      <w:r>
        <w:rPr>
          <w:rFonts w:ascii="仿宋" w:eastAsia="仿宋" w:hAnsi="仿宋" w:hint="eastAsia"/>
          <w:kern w:val="0"/>
          <w:sz w:val="28"/>
        </w:rPr>
        <w:t>重庆市</w:t>
      </w:r>
      <w:r w:rsidRPr="00050AEE">
        <w:rPr>
          <w:rFonts w:ascii="仿宋" w:eastAsia="仿宋" w:hAnsi="仿宋"/>
          <w:kern w:val="0"/>
          <w:sz w:val="28"/>
        </w:rPr>
        <w:t>科学技术进步奖公示</w:t>
      </w:r>
      <w:r>
        <w:rPr>
          <w:rFonts w:ascii="仿宋" w:eastAsia="仿宋" w:hAnsi="仿宋" w:hint="eastAsia"/>
          <w:kern w:val="0"/>
          <w:sz w:val="28"/>
        </w:rPr>
        <w:t>内容</w:t>
      </w:r>
    </w:p>
    <w:p w:rsidR="00050AEE" w:rsidRPr="00935819" w:rsidRDefault="00050AEE" w:rsidP="00050AEE">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一、项目名称</w:t>
      </w:r>
    </w:p>
    <w:p w:rsidR="00050AEE" w:rsidRPr="00935819" w:rsidRDefault="00050AEE" w:rsidP="00050AEE">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基于LoRa技术井下物联网应用推广</w:t>
      </w:r>
    </w:p>
    <w:p w:rsidR="00050AEE" w:rsidRPr="00935819" w:rsidRDefault="00050AEE" w:rsidP="00050AEE">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二、提名奖种</w:t>
      </w:r>
    </w:p>
    <w:p w:rsidR="00050AEE" w:rsidRPr="00935819" w:rsidRDefault="00050AEE" w:rsidP="00050AEE">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重庆市</w:t>
      </w:r>
      <w:r w:rsidRPr="00935819">
        <w:rPr>
          <w:rFonts w:ascii="仿宋" w:eastAsia="仿宋" w:hAnsi="仿宋"/>
          <w:kern w:val="0"/>
          <w:sz w:val="28"/>
        </w:rPr>
        <w:t>科学技术进步奖</w:t>
      </w:r>
      <w:r w:rsidRPr="00935819">
        <w:rPr>
          <w:rFonts w:ascii="仿宋" w:eastAsia="仿宋" w:hAnsi="仿宋" w:hint="eastAsia"/>
          <w:kern w:val="0"/>
          <w:sz w:val="28"/>
        </w:rPr>
        <w:t>二等奖（新技术推广类</w:t>
      </w:r>
      <w:r w:rsidRPr="00935819">
        <w:rPr>
          <w:rFonts w:ascii="仿宋" w:eastAsia="仿宋" w:hAnsi="仿宋"/>
          <w:kern w:val="0"/>
          <w:sz w:val="28"/>
        </w:rPr>
        <w:t>）</w:t>
      </w:r>
    </w:p>
    <w:p w:rsidR="00050AEE" w:rsidRPr="00935819" w:rsidRDefault="00050AEE" w:rsidP="00050AEE">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三、提名者及提名意见</w:t>
      </w:r>
    </w:p>
    <w:p w:rsidR="00935819" w:rsidRPr="00935819" w:rsidRDefault="00935819" w:rsidP="00935819">
      <w:pPr>
        <w:widowControl/>
        <w:adjustRightInd w:val="0"/>
        <w:snapToGrid w:val="0"/>
        <w:spacing w:after="200"/>
        <w:ind w:rightChars="-26" w:right="-55" w:firstLineChars="200" w:firstLine="562"/>
        <w:contextualSpacing/>
        <w:rPr>
          <w:rFonts w:ascii="仿宋" w:eastAsia="仿宋" w:hAnsi="仿宋"/>
          <w:b/>
          <w:kern w:val="0"/>
          <w:sz w:val="28"/>
        </w:rPr>
      </w:pPr>
      <w:r>
        <w:rPr>
          <w:rFonts w:ascii="仿宋" w:eastAsia="仿宋" w:hAnsi="仿宋" w:hint="eastAsia"/>
          <w:b/>
          <w:kern w:val="0"/>
          <w:sz w:val="28"/>
        </w:rPr>
        <w:t>提名者：</w:t>
      </w:r>
      <w:r w:rsidRPr="00935819">
        <w:rPr>
          <w:rFonts w:ascii="仿宋" w:eastAsia="仿宋" w:hAnsi="仿宋" w:hint="eastAsia"/>
          <w:kern w:val="0"/>
          <w:sz w:val="28"/>
        </w:rPr>
        <w:t>重庆市煤炭学会</w:t>
      </w:r>
    </w:p>
    <w:p w:rsidR="00050AEE" w:rsidRPr="00935819" w:rsidRDefault="00935819" w:rsidP="00935819">
      <w:pPr>
        <w:widowControl/>
        <w:adjustRightInd w:val="0"/>
        <w:snapToGrid w:val="0"/>
        <w:spacing w:after="200"/>
        <w:ind w:rightChars="-26" w:right="-55" w:firstLineChars="200" w:firstLine="562"/>
        <w:contextualSpacing/>
        <w:rPr>
          <w:rFonts w:ascii="仿宋" w:eastAsia="仿宋" w:hAnsi="仿宋"/>
          <w:b/>
          <w:kern w:val="0"/>
          <w:sz w:val="28"/>
        </w:rPr>
      </w:pPr>
      <w:r w:rsidRPr="00935819">
        <w:rPr>
          <w:rFonts w:ascii="仿宋" w:eastAsia="仿宋" w:hAnsi="仿宋" w:hint="eastAsia"/>
          <w:b/>
          <w:kern w:val="0"/>
          <w:sz w:val="28"/>
        </w:rPr>
        <w:t>提名意见：</w:t>
      </w:r>
      <w:r w:rsidR="00050AEE" w:rsidRPr="00050AEE">
        <w:rPr>
          <w:rFonts w:ascii="仿宋" w:eastAsia="仿宋" w:hAnsi="仿宋" w:hint="eastAsia"/>
          <w:kern w:val="0"/>
          <w:sz w:val="28"/>
        </w:rPr>
        <w:t>本项目技术能有效克服传统人员定位系统存在的漏卡、丢卡问题；项目开发了基于LoRa技术的专用硬件设备（读卡器、标识卡）以及相关的配套软件，取得了较多的知识产权；结合实际矿山条件建立了试验系统并进行了试验测试，表明系统与原有矿山信息系统能无缝结合，硬件达到了井下使用标准，满足目前及未来矿山发展的需要，为调度指挥人员及时、准确掌握上下井人员数量、位置提供可靠平台。</w:t>
      </w:r>
    </w:p>
    <w:p w:rsidR="00935819" w:rsidRPr="00935819" w:rsidRDefault="00050AEE" w:rsidP="00935819">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四、项目简介</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现有矿山物联网建设中人员管理系统其技术指标是按照AQ6210-2007的相关规定研制的，对于较快速移动目标,存在着漏卡、人员数量统计不准确等问题，存在极大的安全隐患，又由于矿山巷道的特殊性并且煤尘对无线波形的吸收作用，在地面环境应用较好的2.4G和433M等无线网络传输技术，在井下的表现差强人意，比如应用在人员定位系统，突出表现就是”丢卡”。</w:t>
      </w:r>
    </w:p>
    <w:p w:rsidR="00935819" w:rsidRPr="00935819" w:rsidRDefault="00935819" w:rsidP="00935819">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为了矿山的安全生产，经公司多方调研、实践，人员定位系统采用RFID中的新型LORA传输技术+多主并发工业现场总线方式，可改变传统矿</w:t>
      </w:r>
      <w:r w:rsidRPr="00935819">
        <w:rPr>
          <w:rFonts w:ascii="仿宋" w:eastAsia="仿宋" w:hAnsi="仿宋" w:hint="eastAsia"/>
          <w:kern w:val="0"/>
          <w:sz w:val="28"/>
        </w:rPr>
        <w:lastRenderedPageBreak/>
        <w:t>山人员管理系统中的“漏卡”等问题，并实现对于人员数量、跟踪、位置的实时和准确监控、传输，技术属国内领先水平。</w:t>
      </w:r>
    </w:p>
    <w:p w:rsidR="00935819" w:rsidRPr="00935819" w:rsidRDefault="00935819" w:rsidP="00935819">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技术创新点</w:t>
      </w:r>
      <w:r>
        <w:rPr>
          <w:rFonts w:ascii="仿宋" w:eastAsia="仿宋" w:hAnsi="仿宋" w:hint="eastAsia"/>
          <w:kern w:val="0"/>
          <w:sz w:val="28"/>
        </w:rPr>
        <w:t>：</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1、采用RFID中</w:t>
      </w:r>
      <w:r w:rsidRPr="00935819">
        <w:rPr>
          <w:rFonts w:ascii="仿宋" w:eastAsia="仿宋" w:hAnsi="仿宋"/>
          <w:kern w:val="0"/>
          <w:sz w:val="28"/>
        </w:rPr>
        <w:t>的</w:t>
      </w:r>
      <w:r w:rsidRPr="00935819">
        <w:rPr>
          <w:rFonts w:ascii="仿宋" w:eastAsia="仿宋" w:hAnsi="仿宋" w:hint="eastAsia"/>
          <w:kern w:val="0"/>
          <w:sz w:val="28"/>
        </w:rPr>
        <w:t>新型LORA传输技术+</w:t>
      </w:r>
      <w:r w:rsidRPr="00935819">
        <w:rPr>
          <w:rFonts w:ascii="仿宋" w:eastAsia="仿宋" w:hAnsi="仿宋"/>
          <w:kern w:val="0"/>
          <w:sz w:val="28"/>
        </w:rPr>
        <w:t>多主并发工业现场总线</w:t>
      </w:r>
      <w:r w:rsidRPr="00935819">
        <w:rPr>
          <w:rFonts w:ascii="仿宋" w:eastAsia="仿宋" w:hAnsi="仿宋" w:hint="eastAsia"/>
          <w:kern w:val="0"/>
          <w:sz w:val="28"/>
        </w:rPr>
        <w:t>改善了矿山人员</w:t>
      </w:r>
      <w:r w:rsidRPr="00935819">
        <w:rPr>
          <w:rFonts w:ascii="仿宋" w:eastAsia="仿宋" w:hAnsi="仿宋"/>
          <w:kern w:val="0"/>
          <w:sz w:val="28"/>
        </w:rPr>
        <w:t>定位系统</w:t>
      </w:r>
      <w:r w:rsidRPr="00935819">
        <w:rPr>
          <w:rFonts w:ascii="仿宋" w:eastAsia="仿宋" w:hAnsi="仿宋" w:hint="eastAsia"/>
          <w:kern w:val="0"/>
          <w:sz w:val="28"/>
        </w:rPr>
        <w:t>接收的灵敏度，降低了功耗，</w:t>
      </w:r>
      <w:r w:rsidRPr="00935819">
        <w:rPr>
          <w:rFonts w:ascii="仿宋" w:eastAsia="仿宋" w:hAnsi="仿宋"/>
          <w:kern w:val="0"/>
          <w:sz w:val="28"/>
        </w:rPr>
        <w:t>解决了</w:t>
      </w:r>
      <w:r w:rsidRPr="00935819">
        <w:rPr>
          <w:rFonts w:ascii="仿宋" w:eastAsia="仿宋" w:hAnsi="仿宋" w:hint="eastAsia"/>
          <w:kern w:val="0"/>
          <w:sz w:val="28"/>
        </w:rPr>
        <w:t>矿井</w:t>
      </w:r>
      <w:r w:rsidRPr="00935819">
        <w:rPr>
          <w:rFonts w:ascii="仿宋" w:eastAsia="仿宋" w:hAnsi="仿宋"/>
          <w:kern w:val="0"/>
          <w:sz w:val="28"/>
        </w:rPr>
        <w:t>“</w:t>
      </w:r>
      <w:r w:rsidRPr="00935819">
        <w:rPr>
          <w:rFonts w:ascii="仿宋" w:eastAsia="仿宋" w:hAnsi="仿宋" w:hint="eastAsia"/>
          <w:kern w:val="0"/>
          <w:sz w:val="28"/>
        </w:rPr>
        <w:t>漏卡</w:t>
      </w:r>
      <w:r w:rsidRPr="00935819">
        <w:rPr>
          <w:rFonts w:ascii="仿宋" w:eastAsia="仿宋" w:hAnsi="仿宋"/>
          <w:kern w:val="0"/>
          <w:sz w:val="28"/>
        </w:rPr>
        <w:t>”</w:t>
      </w:r>
      <w:r w:rsidRPr="00935819">
        <w:rPr>
          <w:rFonts w:ascii="仿宋" w:eastAsia="仿宋" w:hAnsi="仿宋" w:hint="eastAsia"/>
          <w:kern w:val="0"/>
          <w:sz w:val="28"/>
        </w:rPr>
        <w:t>、</w:t>
      </w:r>
      <w:r w:rsidRPr="00935819">
        <w:rPr>
          <w:rFonts w:ascii="仿宋" w:eastAsia="仿宋" w:hAnsi="仿宋"/>
          <w:kern w:val="0"/>
          <w:sz w:val="28"/>
        </w:rPr>
        <w:t>“</w:t>
      </w:r>
      <w:r w:rsidRPr="00935819">
        <w:rPr>
          <w:rFonts w:ascii="仿宋" w:eastAsia="仿宋" w:hAnsi="仿宋" w:hint="eastAsia"/>
          <w:kern w:val="0"/>
          <w:sz w:val="28"/>
        </w:rPr>
        <w:t>丢</w:t>
      </w:r>
      <w:r w:rsidRPr="00935819">
        <w:rPr>
          <w:rFonts w:ascii="仿宋" w:eastAsia="仿宋" w:hAnsi="仿宋"/>
          <w:kern w:val="0"/>
          <w:sz w:val="28"/>
        </w:rPr>
        <w:t>卡”</w:t>
      </w:r>
      <w:r w:rsidRPr="00935819">
        <w:rPr>
          <w:rFonts w:ascii="仿宋" w:eastAsia="仿宋" w:hAnsi="仿宋" w:hint="eastAsia"/>
          <w:kern w:val="0"/>
          <w:sz w:val="28"/>
        </w:rPr>
        <w:t>现象</w:t>
      </w:r>
      <w:r w:rsidRPr="00935819">
        <w:rPr>
          <w:rFonts w:ascii="仿宋" w:eastAsia="仿宋" w:hAnsi="仿宋"/>
          <w:kern w:val="0"/>
          <w:sz w:val="28"/>
        </w:rPr>
        <w:t>。</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2、采用RFID中</w:t>
      </w:r>
      <w:r w:rsidRPr="00935819">
        <w:rPr>
          <w:rFonts w:ascii="仿宋" w:eastAsia="仿宋" w:hAnsi="仿宋"/>
          <w:kern w:val="0"/>
          <w:sz w:val="28"/>
        </w:rPr>
        <w:t>的</w:t>
      </w:r>
      <w:r w:rsidRPr="00935819">
        <w:rPr>
          <w:rFonts w:ascii="仿宋" w:eastAsia="仿宋" w:hAnsi="仿宋" w:hint="eastAsia"/>
          <w:kern w:val="0"/>
          <w:sz w:val="28"/>
        </w:rPr>
        <w:t>新型LORA传输技术+</w:t>
      </w:r>
      <w:r w:rsidRPr="00935819">
        <w:rPr>
          <w:rFonts w:ascii="仿宋" w:eastAsia="仿宋" w:hAnsi="仿宋"/>
          <w:kern w:val="0"/>
          <w:sz w:val="28"/>
        </w:rPr>
        <w:t>多主并发工业现场总线</w:t>
      </w:r>
      <w:r w:rsidRPr="00935819">
        <w:rPr>
          <w:rFonts w:ascii="仿宋" w:eastAsia="仿宋" w:hAnsi="仿宋" w:hint="eastAsia"/>
          <w:kern w:val="0"/>
          <w:sz w:val="28"/>
        </w:rPr>
        <w:t>基于该技术的网关/集中器支持多信道多数据速率的并行处理，系统容量大。</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3、采用RFID中</w:t>
      </w:r>
      <w:r w:rsidRPr="00935819">
        <w:rPr>
          <w:rFonts w:ascii="仿宋" w:eastAsia="仿宋" w:hAnsi="仿宋"/>
          <w:kern w:val="0"/>
          <w:sz w:val="28"/>
        </w:rPr>
        <w:t>的</w:t>
      </w:r>
      <w:r w:rsidRPr="00935819">
        <w:rPr>
          <w:rFonts w:ascii="仿宋" w:eastAsia="仿宋" w:hAnsi="仿宋" w:hint="eastAsia"/>
          <w:kern w:val="0"/>
          <w:sz w:val="28"/>
        </w:rPr>
        <w:t>新型LORA传输技术+</w:t>
      </w:r>
      <w:r w:rsidRPr="00935819">
        <w:rPr>
          <w:rFonts w:ascii="仿宋" w:eastAsia="仿宋" w:hAnsi="仿宋"/>
          <w:kern w:val="0"/>
          <w:sz w:val="28"/>
        </w:rPr>
        <w:t>多主并发工业现场总线</w:t>
      </w:r>
      <w:r w:rsidRPr="00935819">
        <w:rPr>
          <w:rFonts w:ascii="仿宋" w:eastAsia="仿宋" w:hAnsi="仿宋" w:hint="eastAsia"/>
          <w:kern w:val="0"/>
          <w:sz w:val="28"/>
        </w:rPr>
        <w:t>基于终端和集中器/网关的系统可以支持测距和定位。</w:t>
      </w:r>
    </w:p>
    <w:p w:rsidR="00935819" w:rsidRPr="00935819" w:rsidRDefault="00935819" w:rsidP="00935819">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LoRa对距离的测量是基于信号的空中传输时间而非传统的RSSI，而定位则基于多点（网关）对一点（节点）的空中传输时间差的测量。其定位精度可达5m（假设10km的范围）。</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4、采用RFID中</w:t>
      </w:r>
      <w:r w:rsidRPr="00935819">
        <w:rPr>
          <w:rFonts w:ascii="仿宋" w:eastAsia="仿宋" w:hAnsi="仿宋"/>
          <w:kern w:val="0"/>
          <w:sz w:val="28"/>
        </w:rPr>
        <w:t>的</w:t>
      </w:r>
      <w:r w:rsidRPr="00935819">
        <w:rPr>
          <w:rFonts w:ascii="仿宋" w:eastAsia="仿宋" w:hAnsi="仿宋" w:hint="eastAsia"/>
          <w:kern w:val="0"/>
          <w:sz w:val="28"/>
        </w:rPr>
        <w:t>新型LORA传输技术+</w:t>
      </w:r>
      <w:r w:rsidRPr="00935819">
        <w:rPr>
          <w:rFonts w:ascii="仿宋" w:eastAsia="仿宋" w:hAnsi="仿宋"/>
          <w:kern w:val="0"/>
          <w:sz w:val="28"/>
        </w:rPr>
        <w:t>多主并发工业现场总线</w:t>
      </w:r>
      <w:r w:rsidRPr="00935819">
        <w:rPr>
          <w:rFonts w:ascii="仿宋" w:eastAsia="仿宋" w:hAnsi="仿宋" w:hint="eastAsia"/>
          <w:kern w:val="0"/>
          <w:sz w:val="28"/>
        </w:rPr>
        <w:t>的多功能的无线网关（Zigbee基站）—实现全矿无线设备互联</w:t>
      </w:r>
    </w:p>
    <w:p w:rsidR="00935819" w:rsidRPr="00935819" w:rsidRDefault="00935819" w:rsidP="00935819">
      <w:pPr>
        <w:widowControl/>
        <w:adjustRightInd w:val="0"/>
        <w:snapToGrid w:val="0"/>
        <w:spacing w:after="200"/>
        <w:ind w:rightChars="-26" w:right="-55"/>
        <w:contextualSpacing/>
        <w:rPr>
          <w:rFonts w:ascii="仿宋" w:eastAsia="仿宋" w:hAnsi="仿宋"/>
          <w:kern w:val="0"/>
          <w:sz w:val="28"/>
        </w:rPr>
      </w:pPr>
      <w:r w:rsidRPr="00935819">
        <w:rPr>
          <w:rFonts w:ascii="仿宋" w:eastAsia="仿宋" w:hAnsi="仿宋" w:hint="eastAsia"/>
          <w:kern w:val="0"/>
          <w:sz w:val="28"/>
        </w:rPr>
        <w:t>将人员定位系统和车辆定位系统硬件合二为一，减少车辆定位系统的投入，减少系统间的信息孤岛现象，维护性、故障率大大降低，更便于矿井实际考勤和维护。</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kern w:val="0"/>
          <w:sz w:val="28"/>
        </w:rPr>
        <w:t>本项目在市煤监局的指导工作下，经过立项、研发、试制等阶段，已生产出可以在煤矿等场所使用的成熟性产品，利用新型LORA技术井下物联网应用推广并配套公司已有的一线式矿山监测监控系统解决煤矿安全生产管理中存在的“漏卡”、“丢卡”难题。</w:t>
      </w:r>
    </w:p>
    <w:p w:rsidR="00935819" w:rsidRPr="00935819" w:rsidRDefault="00935819" w:rsidP="00935819">
      <w:pPr>
        <w:widowControl/>
        <w:adjustRightInd w:val="0"/>
        <w:snapToGrid w:val="0"/>
        <w:spacing w:after="200"/>
        <w:ind w:rightChars="-26" w:right="-55"/>
        <w:contextualSpacing/>
        <w:rPr>
          <w:rFonts w:ascii="仿宋" w:eastAsia="仿宋" w:hAnsi="仿宋"/>
          <w:bCs/>
          <w:kern w:val="0"/>
          <w:sz w:val="28"/>
        </w:rPr>
      </w:pPr>
      <w:r w:rsidRPr="00935819">
        <w:rPr>
          <w:rFonts w:ascii="仿宋" w:eastAsia="仿宋" w:hAnsi="仿宋" w:hint="eastAsia"/>
          <w:bCs/>
          <w:kern w:val="0"/>
          <w:sz w:val="28"/>
        </w:rPr>
        <w:t>经过测试对于各种类型的防爆车辆或封闭车辆载人入井，无漏卡现象，将人员定位系统和车辆定位系统硬件合二为一，减少车辆定位系统的</w:t>
      </w:r>
      <w:r w:rsidRPr="00935819">
        <w:rPr>
          <w:rFonts w:ascii="仿宋" w:eastAsia="仿宋" w:hAnsi="仿宋" w:hint="eastAsia"/>
          <w:bCs/>
          <w:kern w:val="0"/>
          <w:sz w:val="28"/>
        </w:rPr>
        <w:lastRenderedPageBreak/>
        <w:t>投入，减少系统间的信息孤岛现象，维护性、故障率大大降低，更便于矿井实际考勤和维护。</w:t>
      </w:r>
    </w:p>
    <w:p w:rsidR="00050AEE" w:rsidRPr="00935819" w:rsidRDefault="00050AEE" w:rsidP="00050AEE">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五、客观评价</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bCs/>
          <w:kern w:val="0"/>
          <w:sz w:val="28"/>
        </w:rPr>
        <w:t>LoRa是LPWAN通信技术中的一种，是美国Semtech公司采用和推广的一种基于扩频技术的超远距离无线传输方案。这一方案改变了以往关于传输距离与功耗的折衷考虑方式，为用户提供一种简单的能实现远距离、长电池寿命、大容量的系统，进而扩展传感网络。目前，LoRa 主要在全球免费频段运行，包括433、868、915 MHz等。</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bCs/>
          <w:kern w:val="0"/>
          <w:sz w:val="28"/>
        </w:rPr>
        <w:t>LoRa技术已经对现有技术进行了巨大改进，以实现其低功耗、远距离的目标。自20世纪40年代以来一直用于雷达应用的CSS因其对信道衰减机制(如多径衰落，多普勒效应和带内干扰干扰)的固有鲁棒性(鲁棒性/抗变换性原是统计学中的一个专门术语，20世纪70年代初开始在控制理论的研究中流行起来，用以表征控制系统对特性或参数扰动的不敏感性。LoRa调制具有六个导致自适应数据速率的扩展因子。该特征使得能够在同一频率信道上同时发送多个不同扩展的信号。</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bCs/>
          <w:kern w:val="0"/>
          <w:sz w:val="28"/>
        </w:rPr>
        <w:t>LoRa融合了数字扩频、数字信号处理和前向纠错编码技术，拥有前所未有的性能。此前，只有那些高等级的工业无线电通信会融合这些技术，而随着LoRa的引入，嵌入式无线通信领域的局面发生了彻底的改变。</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hint="eastAsia"/>
          <w:bCs/>
          <w:kern w:val="0"/>
          <w:sz w:val="28"/>
        </w:rPr>
        <w:t>LoRa技术经过近几年的发展与推广，国内掀起了低功耗广域网（LPWAN）的应用高潮。LoRa技术的远距离通信、低功耗、低成本、大规模、抗干扰、穿透力强等特点，比较适用于煤矿这种相对恶劣的环境要求。</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hint="eastAsia"/>
          <w:bCs/>
          <w:kern w:val="0"/>
          <w:sz w:val="28"/>
        </w:rPr>
        <w:t>目前的矿山系统，各个厂家，各个不同的子系统，各有各的协议，互相封闭，整个行业，在通讯协议方面处于混乱和无序的状态。</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Cs/>
          <w:kern w:val="0"/>
          <w:sz w:val="28"/>
        </w:rPr>
      </w:pPr>
      <w:r w:rsidRPr="00935819">
        <w:rPr>
          <w:rFonts w:ascii="仿宋" w:eastAsia="仿宋" w:hAnsi="仿宋" w:hint="eastAsia"/>
          <w:bCs/>
          <w:kern w:val="0"/>
          <w:sz w:val="28"/>
        </w:rPr>
        <w:lastRenderedPageBreak/>
        <w:t>传统矿山系统要实现控制时，必须经过主站或者其它设备进行中转，在特殊情况下无法保证控制有效性，本系统利点之用工业现场总线各节间可自由通信的特点，实现了无主站控制，更加安全、可靠、实时。也保障了煤矿发生危险时的应急处理能力，采用LoRa远程可靠的通信及定位能力的技术优势，构建起煤矿互联网告警系统，建设无人物联网矿山系统、减少井下“蜘蛛网”式线缆结构。</w:t>
      </w:r>
    </w:p>
    <w:p w:rsidR="00050AEE" w:rsidRDefault="00050AEE" w:rsidP="00050AEE">
      <w:pPr>
        <w:widowControl/>
        <w:adjustRightInd w:val="0"/>
        <w:snapToGrid w:val="0"/>
        <w:spacing w:after="200"/>
        <w:ind w:rightChars="-26" w:right="-55"/>
        <w:contextualSpacing/>
        <w:rPr>
          <w:rFonts w:ascii="仿宋" w:eastAsia="仿宋" w:hAnsi="仿宋"/>
          <w:kern w:val="0"/>
          <w:sz w:val="28"/>
        </w:rPr>
      </w:pPr>
      <w:r w:rsidRPr="00050AEE">
        <w:rPr>
          <w:rFonts w:ascii="仿宋" w:eastAsia="仿宋" w:hAnsi="仿宋"/>
          <w:kern w:val="0"/>
          <w:sz w:val="28"/>
        </w:rPr>
        <w:t>六、应用情况</w:t>
      </w:r>
    </w:p>
    <w:p w:rsidR="00935819" w:rsidRDefault="00935819" w:rsidP="00935819">
      <w:pPr>
        <w:widowControl/>
        <w:adjustRightInd w:val="0"/>
        <w:snapToGrid w:val="0"/>
        <w:spacing w:after="200"/>
        <w:ind w:rightChars="-26" w:right="-55" w:firstLineChars="200" w:firstLine="560"/>
        <w:contextualSpacing/>
        <w:rPr>
          <w:rFonts w:ascii="仿宋" w:eastAsia="仿宋" w:hAnsi="仿宋"/>
          <w:kern w:val="0"/>
          <w:sz w:val="28"/>
        </w:rPr>
      </w:pPr>
      <w:r w:rsidRPr="00935819">
        <w:rPr>
          <w:rFonts w:ascii="仿宋" w:eastAsia="仿宋" w:hAnsi="仿宋" w:hint="eastAsia"/>
          <w:bCs/>
          <w:kern w:val="0"/>
          <w:sz w:val="28"/>
        </w:rPr>
        <w:t>该项目</w:t>
      </w:r>
      <w:r>
        <w:rPr>
          <w:rFonts w:ascii="仿宋" w:eastAsia="仿宋" w:hAnsi="仿宋" w:hint="eastAsia"/>
          <w:bCs/>
          <w:kern w:val="0"/>
          <w:sz w:val="28"/>
        </w:rPr>
        <w:t>已</w:t>
      </w:r>
      <w:r w:rsidRPr="00935819">
        <w:rPr>
          <w:rFonts w:ascii="仿宋" w:eastAsia="仿宋" w:hAnsi="仿宋" w:hint="eastAsia"/>
          <w:bCs/>
          <w:kern w:val="0"/>
          <w:sz w:val="28"/>
        </w:rPr>
        <w:t>过对永川区吊水洞、箕山、协合煤业下属矿山进行改造,安全管控更加有效，该项目的研究成果对煤矿安全生产具有重要的意义，具有广阔的市场推广前景。</w:t>
      </w:r>
    </w:p>
    <w:p w:rsidR="00050AEE" w:rsidRDefault="00050AEE" w:rsidP="00050AEE">
      <w:pPr>
        <w:widowControl/>
        <w:adjustRightInd w:val="0"/>
        <w:snapToGrid w:val="0"/>
        <w:spacing w:after="200"/>
        <w:ind w:rightChars="-26" w:right="-55"/>
        <w:contextualSpacing/>
        <w:rPr>
          <w:rFonts w:ascii="仿宋" w:eastAsia="仿宋" w:hAnsi="仿宋"/>
          <w:kern w:val="0"/>
          <w:sz w:val="28"/>
        </w:rPr>
      </w:pPr>
      <w:r w:rsidRPr="00050AEE">
        <w:rPr>
          <w:rFonts w:ascii="仿宋" w:eastAsia="仿宋" w:hAnsi="仿宋"/>
          <w:kern w:val="0"/>
          <w:sz w:val="28"/>
        </w:rPr>
        <w:t>七、主要知识产权和标准规范等</w:t>
      </w:r>
      <w:r w:rsidR="00935819">
        <w:rPr>
          <w:rFonts w:ascii="仿宋" w:eastAsia="仿宋" w:hAnsi="仿宋" w:hint="eastAsia"/>
          <w:kern w:val="0"/>
          <w:sz w:val="28"/>
        </w:rPr>
        <w:t>情况</w:t>
      </w:r>
    </w:p>
    <w:p w:rsidR="00935819" w:rsidRPr="00935819" w:rsidRDefault="00935819" w:rsidP="00935819">
      <w:pPr>
        <w:widowControl/>
        <w:adjustRightInd w:val="0"/>
        <w:snapToGrid w:val="0"/>
        <w:spacing w:after="200"/>
        <w:ind w:rightChars="-26" w:right="-55" w:firstLineChars="200" w:firstLine="560"/>
        <w:contextualSpacing/>
        <w:rPr>
          <w:rFonts w:ascii="仿宋" w:eastAsia="仿宋" w:hAnsi="仿宋"/>
          <w:b/>
          <w:kern w:val="0"/>
          <w:sz w:val="28"/>
        </w:rPr>
      </w:pPr>
      <w:r w:rsidRPr="00935819">
        <w:rPr>
          <w:rFonts w:ascii="仿宋" w:eastAsia="仿宋" w:hAnsi="仿宋" w:hint="eastAsia"/>
          <w:kern w:val="0"/>
          <w:sz w:val="28"/>
        </w:rPr>
        <w:t>该项目已获得计算机软件著作权6项，并申请专利，并取得了井下环境使用的煤矿防爆标志和煤矿安全标志等资质文件。</w:t>
      </w:r>
    </w:p>
    <w:p w:rsidR="00050AEE" w:rsidRDefault="00050AEE" w:rsidP="00050AEE">
      <w:pPr>
        <w:widowControl/>
        <w:adjustRightInd w:val="0"/>
        <w:snapToGrid w:val="0"/>
        <w:spacing w:after="200"/>
        <w:ind w:rightChars="-26" w:right="-55"/>
        <w:contextualSpacing/>
        <w:rPr>
          <w:rFonts w:ascii="仿宋" w:eastAsia="仿宋" w:hAnsi="仿宋"/>
          <w:b/>
          <w:kern w:val="0"/>
          <w:sz w:val="28"/>
        </w:rPr>
      </w:pPr>
      <w:r w:rsidRPr="00935819">
        <w:rPr>
          <w:rFonts w:ascii="仿宋" w:eastAsia="仿宋" w:hAnsi="仿宋"/>
          <w:b/>
          <w:kern w:val="0"/>
          <w:sz w:val="28"/>
        </w:rPr>
        <w:t>八、主要完成人情况</w:t>
      </w:r>
    </w:p>
    <w:p w:rsidR="00935819"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935819" w:rsidRPr="00935819" w:rsidTr="006E4761">
        <w:trPr>
          <w:trHeight w:val="492"/>
          <w:jc w:val="center"/>
        </w:trPr>
        <w:tc>
          <w:tcPr>
            <w:tcW w:w="2955"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姓    名</w:t>
            </w:r>
          </w:p>
        </w:tc>
        <w:tc>
          <w:tcPr>
            <w:tcW w:w="1984"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邓从阳</w:t>
            </w:r>
          </w:p>
        </w:tc>
        <w:tc>
          <w:tcPr>
            <w:tcW w:w="1418"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性    别</w:t>
            </w:r>
          </w:p>
        </w:tc>
        <w:tc>
          <w:tcPr>
            <w:tcW w:w="1275"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男</w:t>
            </w:r>
          </w:p>
        </w:tc>
        <w:tc>
          <w:tcPr>
            <w:tcW w:w="1276"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排名</w:t>
            </w:r>
          </w:p>
        </w:tc>
        <w:tc>
          <w:tcPr>
            <w:tcW w:w="1054"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1</w:t>
            </w:r>
          </w:p>
        </w:tc>
      </w:tr>
      <w:tr w:rsidR="00935819" w:rsidRPr="00935819" w:rsidTr="006E4761">
        <w:trPr>
          <w:trHeight w:val="492"/>
          <w:jc w:val="center"/>
        </w:trPr>
        <w:tc>
          <w:tcPr>
            <w:tcW w:w="2955"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身份证号</w:t>
            </w:r>
          </w:p>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（军官证号）</w:t>
            </w:r>
          </w:p>
        </w:tc>
        <w:tc>
          <w:tcPr>
            <w:tcW w:w="1984"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510183198207233315</w:t>
            </w:r>
          </w:p>
        </w:tc>
        <w:tc>
          <w:tcPr>
            <w:tcW w:w="1418"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出生日期</w:t>
            </w:r>
          </w:p>
        </w:tc>
        <w:tc>
          <w:tcPr>
            <w:tcW w:w="1275"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1982.07</w:t>
            </w:r>
          </w:p>
        </w:tc>
        <w:tc>
          <w:tcPr>
            <w:tcW w:w="1276"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民族</w:t>
            </w:r>
          </w:p>
        </w:tc>
        <w:tc>
          <w:tcPr>
            <w:tcW w:w="1054" w:type="dxa"/>
            <w:vAlign w:val="center"/>
          </w:tcPr>
          <w:p w:rsidR="00935819" w:rsidRPr="00935819" w:rsidRDefault="00935819" w:rsidP="006E4761">
            <w:pPr>
              <w:widowControl/>
              <w:adjustRightInd w:val="0"/>
              <w:snapToGrid w:val="0"/>
              <w:spacing w:after="200"/>
              <w:ind w:rightChars="-26" w:right="-55"/>
              <w:contextualSpacing/>
              <w:jc w:val="center"/>
              <w:rPr>
                <w:rFonts w:ascii="仿宋" w:eastAsia="仿宋" w:hAnsi="仿宋"/>
                <w:kern w:val="0"/>
                <w:sz w:val="28"/>
              </w:rPr>
            </w:pPr>
            <w:r w:rsidRPr="00935819">
              <w:rPr>
                <w:rFonts w:ascii="仿宋" w:eastAsia="仿宋" w:hAnsi="仿宋" w:hint="eastAsia"/>
                <w:kern w:val="0"/>
                <w:sz w:val="28"/>
              </w:rPr>
              <w:t>汉</w:t>
            </w:r>
          </w:p>
        </w:tc>
      </w:tr>
      <w:tr w:rsidR="00935819" w:rsidRPr="00935819" w:rsidTr="00374A7F">
        <w:trPr>
          <w:trHeight w:val="1646"/>
          <w:jc w:val="center"/>
        </w:trPr>
        <w:tc>
          <w:tcPr>
            <w:tcW w:w="9962" w:type="dxa"/>
            <w:gridSpan w:val="6"/>
            <w:vAlign w:val="center"/>
          </w:tcPr>
          <w:p w:rsidR="00935819" w:rsidRPr="00935819" w:rsidRDefault="00935819" w:rsidP="00935819">
            <w:pPr>
              <w:widowControl/>
              <w:adjustRightInd w:val="0"/>
              <w:snapToGrid w:val="0"/>
              <w:spacing w:after="200"/>
              <w:ind w:rightChars="-26" w:right="-55" w:firstLineChars="200" w:firstLine="560"/>
              <w:contextualSpacing/>
              <w:jc w:val="center"/>
              <w:rPr>
                <w:rFonts w:ascii="仿宋" w:eastAsia="仿宋" w:hAnsi="仿宋"/>
                <w:kern w:val="0"/>
                <w:sz w:val="28"/>
              </w:rPr>
            </w:pPr>
            <w:r w:rsidRPr="00935819">
              <w:rPr>
                <w:rFonts w:ascii="仿宋" w:eastAsia="仿宋" w:hAnsi="仿宋" w:hint="eastAsia"/>
                <w:kern w:val="0"/>
                <w:sz w:val="28"/>
              </w:rPr>
              <w:t>提出LORA在矿山物联网中的应用思路，完成成品选型、样机制作、Lora感知层及节点设计，研发的集中器（读卡器）能够并行接收处理多个节点的数据，大大的扩大系统的容量，并获取相关测试数据，建立统一的标准通讯协议，改善了系统接收的灵敏度，降低了功耗，解决了矿井“漏卡”、“丢卡”现象。</w:t>
            </w:r>
          </w:p>
        </w:tc>
      </w:tr>
    </w:tbl>
    <w:p w:rsidR="00935819" w:rsidRDefault="00935819" w:rsidP="00050AEE">
      <w:pPr>
        <w:widowControl/>
        <w:adjustRightInd w:val="0"/>
        <w:snapToGrid w:val="0"/>
        <w:spacing w:after="200"/>
        <w:ind w:rightChars="-26" w:right="-55"/>
        <w:contextualSpacing/>
        <w:rPr>
          <w:rFonts w:ascii="仿宋" w:eastAsia="仿宋" w:hAnsi="仿宋"/>
          <w:b/>
          <w:kern w:val="0"/>
          <w:sz w:val="28"/>
        </w:rPr>
      </w:pPr>
    </w:p>
    <w:p w:rsidR="00935819" w:rsidRDefault="00935819" w:rsidP="00050AEE">
      <w:pPr>
        <w:widowControl/>
        <w:adjustRightInd w:val="0"/>
        <w:snapToGrid w:val="0"/>
        <w:spacing w:after="200"/>
        <w:ind w:rightChars="-26" w:right="-55"/>
        <w:contextualSpacing/>
        <w:rPr>
          <w:rFonts w:ascii="仿宋" w:eastAsia="仿宋" w:hAnsi="仿宋"/>
          <w:b/>
          <w:kern w:val="0"/>
          <w:sz w:val="28"/>
        </w:rPr>
      </w:pPr>
    </w:p>
    <w:p w:rsidR="00935819" w:rsidRDefault="00935819" w:rsidP="00050AEE">
      <w:pPr>
        <w:widowControl/>
        <w:adjustRightInd w:val="0"/>
        <w:snapToGrid w:val="0"/>
        <w:spacing w:after="200"/>
        <w:ind w:rightChars="-26" w:right="-55"/>
        <w:contextualSpacing/>
        <w:rPr>
          <w:rFonts w:ascii="仿宋" w:eastAsia="仿宋" w:hAnsi="仿宋"/>
          <w:b/>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lastRenderedPageBreak/>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6E4761">
        <w:trPr>
          <w:trHeight w:val="492"/>
          <w:jc w:val="center"/>
        </w:trPr>
        <w:tc>
          <w:tcPr>
            <w:tcW w:w="2955" w:type="dxa"/>
            <w:vAlign w:val="center"/>
          </w:tcPr>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姓    名</w:t>
            </w:r>
          </w:p>
        </w:tc>
        <w:tc>
          <w:tcPr>
            <w:tcW w:w="1984" w:type="dxa"/>
            <w:vAlign w:val="center"/>
          </w:tcPr>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田兵</w:t>
            </w:r>
          </w:p>
        </w:tc>
        <w:tc>
          <w:tcPr>
            <w:tcW w:w="1418" w:type="dxa"/>
            <w:vAlign w:val="center"/>
          </w:tcPr>
          <w:p w:rsidR="006E4761" w:rsidRPr="006E4761" w:rsidRDefault="006E4761" w:rsidP="006E4761">
            <w:pPr>
              <w:widowControl/>
              <w:adjustRightInd w:val="0"/>
              <w:spacing w:after="200"/>
              <w:ind w:rightChars="-26" w:right="-55"/>
              <w:contextualSpacing/>
              <w:rPr>
                <w:rFonts w:ascii="仿宋" w:eastAsia="仿宋" w:hAnsi="仿宋"/>
                <w:kern w:val="0"/>
                <w:sz w:val="28"/>
              </w:rPr>
            </w:pPr>
            <w:r w:rsidRPr="006E4761">
              <w:rPr>
                <w:rFonts w:ascii="仿宋" w:eastAsia="仿宋" w:hAnsi="仿宋" w:hint="eastAsia"/>
                <w:kern w:val="0"/>
                <w:sz w:val="28"/>
              </w:rPr>
              <w:t>性    别</w:t>
            </w:r>
          </w:p>
        </w:tc>
        <w:tc>
          <w:tcPr>
            <w:tcW w:w="1275" w:type="dxa"/>
            <w:vAlign w:val="center"/>
          </w:tcPr>
          <w:p w:rsidR="006E4761" w:rsidRPr="006E4761" w:rsidRDefault="006E4761" w:rsidP="006E4761">
            <w:pPr>
              <w:widowControl/>
              <w:adjustRightIn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男</w:t>
            </w:r>
          </w:p>
        </w:tc>
        <w:tc>
          <w:tcPr>
            <w:tcW w:w="1276"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排名</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2</w:t>
            </w:r>
          </w:p>
        </w:tc>
      </w:tr>
      <w:tr w:rsidR="006E4761" w:rsidTr="006E4761">
        <w:trPr>
          <w:trHeight w:val="492"/>
          <w:jc w:val="center"/>
        </w:trPr>
        <w:tc>
          <w:tcPr>
            <w:tcW w:w="2955" w:type="dxa"/>
            <w:vAlign w:val="center"/>
          </w:tcPr>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身份证号</w:t>
            </w: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（军官证号）</w:t>
            </w:r>
          </w:p>
        </w:tc>
        <w:tc>
          <w:tcPr>
            <w:tcW w:w="1984" w:type="dxa"/>
            <w:vAlign w:val="center"/>
          </w:tcPr>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hint="eastAsia"/>
                <w:kern w:val="0"/>
                <w:sz w:val="28"/>
              </w:rPr>
              <w:t>513524198304016974</w:t>
            </w:r>
          </w:p>
        </w:tc>
        <w:tc>
          <w:tcPr>
            <w:tcW w:w="1418" w:type="dxa"/>
            <w:vAlign w:val="center"/>
          </w:tcPr>
          <w:p w:rsidR="006E4761" w:rsidRPr="006E4761" w:rsidRDefault="006E4761" w:rsidP="006E4761">
            <w:pPr>
              <w:widowControl/>
              <w:adjustRightInd w:val="0"/>
              <w:spacing w:after="200"/>
              <w:ind w:rightChars="-26" w:right="-55"/>
              <w:contextualSpacing/>
              <w:rPr>
                <w:rFonts w:ascii="仿宋" w:eastAsia="仿宋" w:hAnsi="仿宋"/>
                <w:kern w:val="0"/>
                <w:sz w:val="28"/>
              </w:rPr>
            </w:pPr>
            <w:r w:rsidRPr="006E4761">
              <w:rPr>
                <w:rFonts w:ascii="仿宋" w:eastAsia="仿宋" w:hAnsi="仿宋" w:hint="eastAsia"/>
                <w:kern w:val="0"/>
                <w:sz w:val="28"/>
              </w:rPr>
              <w:t>出生日期</w:t>
            </w:r>
          </w:p>
        </w:tc>
        <w:tc>
          <w:tcPr>
            <w:tcW w:w="1275" w:type="dxa"/>
            <w:vAlign w:val="center"/>
          </w:tcPr>
          <w:p w:rsidR="006E4761" w:rsidRPr="006E4761" w:rsidRDefault="006E4761" w:rsidP="006E4761">
            <w:pPr>
              <w:widowControl/>
              <w:adjustRightInd w:val="0"/>
              <w:snapToGrid w:val="0"/>
              <w:spacing w:after="200"/>
              <w:ind w:rightChars="-26" w:right="-55"/>
              <w:contextualSpacing/>
              <w:rPr>
                <w:rFonts w:ascii="仿宋" w:eastAsia="仿宋" w:hAnsi="仿宋"/>
                <w:kern w:val="0"/>
                <w:sz w:val="28"/>
              </w:rPr>
            </w:pPr>
            <w:r w:rsidRPr="006E4761">
              <w:rPr>
                <w:rFonts w:ascii="仿宋" w:eastAsia="仿宋" w:hAnsi="仿宋" w:hint="eastAsia"/>
                <w:kern w:val="0"/>
                <w:sz w:val="28"/>
              </w:rPr>
              <w:t>1983.04</w:t>
            </w:r>
          </w:p>
        </w:tc>
        <w:tc>
          <w:tcPr>
            <w:tcW w:w="1276"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民族</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土家族</w:t>
            </w:r>
          </w:p>
        </w:tc>
      </w:tr>
      <w:tr w:rsidR="00935819" w:rsidTr="00935819">
        <w:trPr>
          <w:trHeight w:val="1646"/>
          <w:jc w:val="center"/>
        </w:trPr>
        <w:tc>
          <w:tcPr>
            <w:tcW w:w="9962" w:type="dxa"/>
            <w:gridSpan w:val="6"/>
            <w:vAlign w:val="center"/>
          </w:tcPr>
          <w:p w:rsidR="00935819" w:rsidRPr="006E4761" w:rsidRDefault="006E4761" w:rsidP="006E4761">
            <w:pPr>
              <w:widowControl/>
              <w:adjustRightInd w:val="0"/>
              <w:snapToGrid w:val="0"/>
              <w:spacing w:after="200"/>
              <w:ind w:rightChars="-26" w:right="-55" w:firstLineChars="200" w:firstLine="560"/>
              <w:contextualSpacing/>
              <w:jc w:val="left"/>
              <w:rPr>
                <w:rFonts w:ascii="仿宋" w:eastAsia="仿宋" w:hAnsi="仿宋"/>
                <w:kern w:val="0"/>
                <w:sz w:val="28"/>
              </w:rPr>
            </w:pPr>
            <w:r w:rsidRPr="006E4761">
              <w:rPr>
                <w:rFonts w:ascii="仿宋" w:eastAsia="仿宋" w:hAnsi="仿宋" w:hint="eastAsia"/>
                <w:kern w:val="0"/>
                <w:sz w:val="28"/>
              </w:rPr>
              <w:t>负责项目软件系统整体运行架构搭建与开发，LORA网络的管理设计，LORA网络与一线式矿山的无缝接驳，无线网络的实时性考虑，支持网关/集中器支持多信道多数据速率的并行处理，系统容量大。</w:t>
            </w:r>
          </w:p>
        </w:tc>
      </w:tr>
    </w:tbl>
    <w:p w:rsidR="00935819" w:rsidRDefault="00935819" w:rsidP="00050AEE">
      <w:pPr>
        <w:widowControl/>
        <w:adjustRightInd w:val="0"/>
        <w:snapToGrid w:val="0"/>
        <w:spacing w:after="200"/>
        <w:ind w:rightChars="-26" w:right="-55"/>
        <w:contextualSpacing/>
        <w:rPr>
          <w:rFonts w:ascii="仿宋" w:eastAsia="仿宋" w:hAnsi="仿宋"/>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6E4761">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姓    名</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龙海滨</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性    别</w:t>
            </w:r>
          </w:p>
        </w:tc>
        <w:tc>
          <w:tcPr>
            <w:tcW w:w="127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男</w:t>
            </w:r>
          </w:p>
        </w:tc>
        <w:tc>
          <w:tcPr>
            <w:tcW w:w="1276"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排名</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3</w:t>
            </w:r>
          </w:p>
        </w:tc>
      </w:tr>
      <w:tr w:rsidR="006E4761" w:rsidTr="006E4761">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身份证号</w:t>
            </w:r>
          </w:p>
          <w:p w:rsidR="006E4761" w:rsidRPr="006E4761" w:rsidRDefault="006E4761" w:rsidP="00374A7F">
            <w:pPr>
              <w:jc w:val="center"/>
              <w:rPr>
                <w:rFonts w:ascii="仿宋" w:eastAsia="仿宋" w:hAnsi="仿宋"/>
                <w:w w:val="80"/>
                <w:sz w:val="28"/>
                <w:szCs w:val="24"/>
              </w:rPr>
            </w:pPr>
            <w:r w:rsidRPr="006E4761">
              <w:rPr>
                <w:rFonts w:ascii="仿宋" w:eastAsia="仿宋" w:hAnsi="仿宋" w:hint="eastAsia"/>
                <w:w w:val="80"/>
                <w:sz w:val="28"/>
                <w:szCs w:val="24"/>
              </w:rPr>
              <w:t>（军官证号）</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500234198610159852</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出生日期</w:t>
            </w:r>
          </w:p>
        </w:tc>
        <w:tc>
          <w:tcPr>
            <w:tcW w:w="1275"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1986.10</w:t>
            </w:r>
          </w:p>
        </w:tc>
        <w:tc>
          <w:tcPr>
            <w:tcW w:w="1276"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民族</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汉</w:t>
            </w:r>
          </w:p>
        </w:tc>
      </w:tr>
      <w:tr w:rsidR="006E4761" w:rsidTr="00374A7F">
        <w:trPr>
          <w:trHeight w:val="1646"/>
          <w:jc w:val="center"/>
        </w:trPr>
        <w:tc>
          <w:tcPr>
            <w:tcW w:w="9962" w:type="dxa"/>
            <w:gridSpan w:val="6"/>
            <w:vAlign w:val="center"/>
          </w:tcPr>
          <w:p w:rsidR="006E4761" w:rsidRPr="006E4761" w:rsidRDefault="006E4761" w:rsidP="006E4761">
            <w:pPr>
              <w:widowControl/>
              <w:adjustRightInd w:val="0"/>
              <w:snapToGrid w:val="0"/>
              <w:spacing w:after="200"/>
              <w:ind w:rightChars="-26" w:right="-55" w:firstLineChars="200" w:firstLine="560"/>
              <w:contextualSpacing/>
              <w:jc w:val="left"/>
              <w:rPr>
                <w:rFonts w:ascii="仿宋" w:eastAsia="仿宋" w:hAnsi="仿宋"/>
                <w:kern w:val="0"/>
                <w:sz w:val="28"/>
              </w:rPr>
            </w:pPr>
            <w:r>
              <w:rPr>
                <w:rFonts w:ascii="仿宋" w:eastAsia="仿宋" w:hAnsi="仿宋" w:hint="eastAsia"/>
                <w:kern w:val="0"/>
                <w:sz w:val="28"/>
              </w:rPr>
              <w:t>负责</w:t>
            </w:r>
            <w:r w:rsidRPr="006E4761">
              <w:rPr>
                <w:rFonts w:ascii="仿宋" w:eastAsia="仿宋" w:hAnsi="仿宋" w:hint="eastAsia"/>
                <w:kern w:val="0"/>
                <w:sz w:val="28"/>
              </w:rPr>
              <w:t>项目软件界面开发、直观显示当前数据信息，获取并存储相关数据，测距和定位功能等直观展示并符合矿井使用规范。</w:t>
            </w:r>
          </w:p>
        </w:tc>
      </w:tr>
    </w:tbl>
    <w:p w:rsidR="006E4761" w:rsidRDefault="006E4761" w:rsidP="006E4761">
      <w:pPr>
        <w:widowControl/>
        <w:adjustRightInd w:val="0"/>
        <w:snapToGrid w:val="0"/>
        <w:spacing w:after="200"/>
        <w:ind w:rightChars="-26" w:right="-55"/>
        <w:contextualSpacing/>
        <w:jc w:val="center"/>
        <w:rPr>
          <w:rFonts w:ascii="仿宋" w:eastAsia="仿宋" w:hAnsi="仿宋"/>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姓    名</w:t>
            </w:r>
          </w:p>
        </w:tc>
        <w:tc>
          <w:tcPr>
            <w:tcW w:w="198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kern w:val="0"/>
                <w:sz w:val="28"/>
                <w:szCs w:val="28"/>
              </w:rPr>
              <w:t>邓乾勇</w:t>
            </w:r>
          </w:p>
        </w:tc>
        <w:tc>
          <w:tcPr>
            <w:tcW w:w="1418"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性    别</w:t>
            </w:r>
          </w:p>
        </w:tc>
        <w:tc>
          <w:tcPr>
            <w:tcW w:w="127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男</w:t>
            </w:r>
          </w:p>
        </w:tc>
        <w:tc>
          <w:tcPr>
            <w:tcW w:w="1276"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排名</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4</w:t>
            </w:r>
          </w:p>
        </w:tc>
      </w:tr>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身份证号</w:t>
            </w:r>
          </w:p>
          <w:p w:rsidR="006E4761" w:rsidRPr="006E4761" w:rsidRDefault="006E4761" w:rsidP="00374A7F">
            <w:pPr>
              <w:jc w:val="center"/>
              <w:rPr>
                <w:rFonts w:ascii="仿宋" w:eastAsia="仿宋" w:hAnsi="仿宋"/>
                <w:w w:val="80"/>
                <w:sz w:val="28"/>
                <w:szCs w:val="28"/>
              </w:rPr>
            </w:pPr>
            <w:r w:rsidRPr="006E4761">
              <w:rPr>
                <w:rFonts w:ascii="仿宋" w:eastAsia="仿宋" w:hAnsi="仿宋" w:hint="eastAsia"/>
                <w:w w:val="80"/>
                <w:sz w:val="28"/>
                <w:szCs w:val="28"/>
              </w:rPr>
              <w:t>（军官证号）</w:t>
            </w:r>
          </w:p>
        </w:tc>
        <w:tc>
          <w:tcPr>
            <w:tcW w:w="198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500225199205176518</w:t>
            </w:r>
          </w:p>
        </w:tc>
        <w:tc>
          <w:tcPr>
            <w:tcW w:w="1418"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出生日期</w:t>
            </w:r>
          </w:p>
        </w:tc>
        <w:tc>
          <w:tcPr>
            <w:tcW w:w="1275"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1992.05</w:t>
            </w:r>
          </w:p>
        </w:tc>
        <w:tc>
          <w:tcPr>
            <w:tcW w:w="1276"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民族</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汉</w:t>
            </w:r>
          </w:p>
        </w:tc>
      </w:tr>
      <w:tr w:rsidR="006E4761" w:rsidTr="00374A7F">
        <w:trPr>
          <w:trHeight w:val="1646"/>
          <w:jc w:val="center"/>
        </w:trPr>
        <w:tc>
          <w:tcPr>
            <w:tcW w:w="9962" w:type="dxa"/>
            <w:gridSpan w:val="6"/>
            <w:vAlign w:val="center"/>
          </w:tcPr>
          <w:p w:rsidR="006E4761" w:rsidRPr="00935819" w:rsidRDefault="006E4761" w:rsidP="006E4761">
            <w:pPr>
              <w:widowControl/>
              <w:adjustRightInd w:val="0"/>
              <w:snapToGrid w:val="0"/>
              <w:spacing w:after="200"/>
              <w:ind w:rightChars="-26" w:right="-55" w:firstLineChars="200" w:firstLine="560"/>
              <w:contextualSpacing/>
              <w:jc w:val="center"/>
              <w:rPr>
                <w:rFonts w:ascii="仿宋" w:eastAsia="仿宋" w:hAnsi="仿宋"/>
                <w:kern w:val="0"/>
                <w:sz w:val="28"/>
              </w:rPr>
            </w:pPr>
            <w:r>
              <w:rPr>
                <w:rFonts w:ascii="仿宋" w:eastAsia="仿宋" w:hAnsi="仿宋" w:hint="eastAsia"/>
                <w:kern w:val="0"/>
                <w:sz w:val="28"/>
              </w:rPr>
              <w:t>负责</w:t>
            </w:r>
            <w:r w:rsidRPr="006E4761">
              <w:rPr>
                <w:rFonts w:ascii="仿宋" w:eastAsia="仿宋" w:hAnsi="仿宋" w:hint="eastAsia"/>
                <w:kern w:val="0"/>
                <w:sz w:val="28"/>
              </w:rPr>
              <w:t>项目设备结构设计选型，井下信息高速公路的设计，样机测试平台搭建，数据资料分析与利用，申报相关软件著作权、矿井使用资格等知识产权证书。</w:t>
            </w:r>
          </w:p>
        </w:tc>
      </w:tr>
    </w:tbl>
    <w:p w:rsidR="006E4761" w:rsidRDefault="006E4761" w:rsidP="006E4761">
      <w:pPr>
        <w:widowControl/>
        <w:adjustRightInd w:val="0"/>
        <w:snapToGrid w:val="0"/>
        <w:spacing w:after="200"/>
        <w:ind w:rightChars="-26" w:right="-55"/>
        <w:contextualSpacing/>
        <w:rPr>
          <w:rFonts w:ascii="仿宋" w:eastAsia="仿宋" w:hAnsi="仿宋"/>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lastRenderedPageBreak/>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姓    名</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黄岭</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性    别</w:t>
            </w:r>
          </w:p>
        </w:tc>
        <w:tc>
          <w:tcPr>
            <w:tcW w:w="127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男</w:t>
            </w:r>
          </w:p>
        </w:tc>
        <w:tc>
          <w:tcPr>
            <w:tcW w:w="1276"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排名</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5</w:t>
            </w:r>
          </w:p>
        </w:tc>
      </w:tr>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身份证号</w:t>
            </w:r>
          </w:p>
          <w:p w:rsidR="006E4761" w:rsidRPr="006E4761" w:rsidRDefault="006E4761" w:rsidP="00374A7F">
            <w:pPr>
              <w:jc w:val="center"/>
              <w:rPr>
                <w:rFonts w:ascii="仿宋" w:eastAsia="仿宋" w:hAnsi="仿宋"/>
                <w:w w:val="80"/>
                <w:sz w:val="28"/>
                <w:szCs w:val="24"/>
              </w:rPr>
            </w:pPr>
            <w:r w:rsidRPr="006E4761">
              <w:rPr>
                <w:rFonts w:ascii="仿宋" w:eastAsia="仿宋" w:hAnsi="仿宋" w:hint="eastAsia"/>
                <w:w w:val="80"/>
                <w:sz w:val="28"/>
                <w:szCs w:val="24"/>
              </w:rPr>
              <w:t>（军官证号）</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 xml:space="preserve">500232198802282537 </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出生日期</w:t>
            </w:r>
          </w:p>
        </w:tc>
        <w:tc>
          <w:tcPr>
            <w:tcW w:w="1275"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1988.02</w:t>
            </w:r>
          </w:p>
        </w:tc>
        <w:tc>
          <w:tcPr>
            <w:tcW w:w="1276" w:type="dxa"/>
            <w:vAlign w:val="center"/>
          </w:tcPr>
          <w:p w:rsidR="006E4761" w:rsidRPr="006E4761" w:rsidRDefault="006E4761" w:rsidP="006E4761">
            <w:pPr>
              <w:snapToGrid w:val="0"/>
              <w:jc w:val="center"/>
              <w:rPr>
                <w:rFonts w:ascii="仿宋" w:eastAsia="仿宋" w:hAnsi="仿宋"/>
                <w:sz w:val="28"/>
                <w:szCs w:val="24"/>
              </w:rPr>
            </w:pPr>
            <w:r w:rsidRPr="006E4761">
              <w:rPr>
                <w:rFonts w:ascii="仿宋" w:eastAsia="仿宋" w:hAnsi="仿宋" w:hint="eastAsia"/>
                <w:sz w:val="28"/>
                <w:szCs w:val="24"/>
              </w:rPr>
              <w:t>民族</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汉</w:t>
            </w:r>
          </w:p>
        </w:tc>
      </w:tr>
      <w:tr w:rsidR="006E4761" w:rsidTr="00374A7F">
        <w:trPr>
          <w:trHeight w:val="1646"/>
          <w:jc w:val="center"/>
        </w:trPr>
        <w:tc>
          <w:tcPr>
            <w:tcW w:w="9962" w:type="dxa"/>
            <w:gridSpan w:val="6"/>
            <w:vAlign w:val="center"/>
          </w:tcPr>
          <w:p w:rsidR="006E4761" w:rsidRPr="006E4761" w:rsidRDefault="006E4761" w:rsidP="006E4761">
            <w:pPr>
              <w:widowControl/>
              <w:adjustRightInd w:val="0"/>
              <w:snapToGrid w:val="0"/>
              <w:spacing w:after="200"/>
              <w:ind w:rightChars="-26" w:right="-55" w:firstLineChars="200" w:firstLine="560"/>
              <w:contextualSpacing/>
              <w:jc w:val="left"/>
              <w:rPr>
                <w:rFonts w:ascii="仿宋" w:eastAsia="仿宋" w:hAnsi="仿宋"/>
                <w:kern w:val="0"/>
                <w:sz w:val="28"/>
                <w:szCs w:val="24"/>
              </w:rPr>
            </w:pPr>
            <w:r>
              <w:rPr>
                <w:rFonts w:ascii="仿宋" w:eastAsia="仿宋" w:hAnsi="仿宋" w:hint="eastAsia"/>
                <w:kern w:val="0"/>
                <w:sz w:val="28"/>
                <w:szCs w:val="24"/>
              </w:rPr>
              <w:t>负责</w:t>
            </w:r>
            <w:r w:rsidRPr="006E4761">
              <w:rPr>
                <w:rFonts w:ascii="仿宋" w:eastAsia="仿宋" w:hAnsi="仿宋" w:hint="eastAsia"/>
                <w:kern w:val="0"/>
                <w:sz w:val="28"/>
                <w:szCs w:val="24"/>
              </w:rPr>
              <w:t>项目设备工程应用，提出符合矿井设备的改进意见，使其真正受益于矿山行业，测试使用效果</w:t>
            </w:r>
            <w:r>
              <w:rPr>
                <w:rFonts w:ascii="仿宋" w:eastAsia="仿宋" w:hAnsi="仿宋" w:hint="eastAsia"/>
                <w:kern w:val="0"/>
                <w:sz w:val="28"/>
                <w:szCs w:val="24"/>
              </w:rPr>
              <w:t>。</w:t>
            </w:r>
          </w:p>
        </w:tc>
      </w:tr>
    </w:tbl>
    <w:p w:rsidR="006E4761" w:rsidRDefault="006E4761" w:rsidP="006E4761">
      <w:pPr>
        <w:widowControl/>
        <w:adjustRightInd w:val="0"/>
        <w:snapToGrid w:val="0"/>
        <w:spacing w:after="200"/>
        <w:ind w:rightChars="-26" w:right="-55"/>
        <w:contextualSpacing/>
        <w:jc w:val="center"/>
        <w:rPr>
          <w:rFonts w:ascii="仿宋" w:eastAsia="仿宋" w:hAnsi="仿宋"/>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姓    名</w:t>
            </w:r>
          </w:p>
        </w:tc>
        <w:tc>
          <w:tcPr>
            <w:tcW w:w="198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余四海</w:t>
            </w:r>
          </w:p>
        </w:tc>
        <w:tc>
          <w:tcPr>
            <w:tcW w:w="1418"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性    别</w:t>
            </w:r>
          </w:p>
        </w:tc>
        <w:tc>
          <w:tcPr>
            <w:tcW w:w="127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男</w:t>
            </w:r>
          </w:p>
        </w:tc>
        <w:tc>
          <w:tcPr>
            <w:tcW w:w="1276"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排名</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6</w:t>
            </w:r>
          </w:p>
        </w:tc>
      </w:tr>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身份证号</w:t>
            </w:r>
          </w:p>
          <w:p w:rsidR="006E4761" w:rsidRPr="006E4761" w:rsidRDefault="006E4761" w:rsidP="00374A7F">
            <w:pPr>
              <w:jc w:val="center"/>
              <w:rPr>
                <w:rFonts w:ascii="仿宋" w:eastAsia="仿宋" w:hAnsi="仿宋"/>
                <w:w w:val="80"/>
                <w:sz w:val="28"/>
                <w:szCs w:val="28"/>
              </w:rPr>
            </w:pPr>
            <w:r w:rsidRPr="006E4761">
              <w:rPr>
                <w:rFonts w:ascii="仿宋" w:eastAsia="仿宋" w:hAnsi="仿宋" w:hint="eastAsia"/>
                <w:w w:val="80"/>
                <w:sz w:val="28"/>
                <w:szCs w:val="28"/>
              </w:rPr>
              <w:t>（军官证号）</w:t>
            </w:r>
          </w:p>
        </w:tc>
        <w:tc>
          <w:tcPr>
            <w:tcW w:w="198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500235198802046314</w:t>
            </w:r>
          </w:p>
        </w:tc>
        <w:tc>
          <w:tcPr>
            <w:tcW w:w="1418" w:type="dxa"/>
            <w:vAlign w:val="center"/>
          </w:tcPr>
          <w:p w:rsidR="006E4761" w:rsidRPr="006E4761" w:rsidRDefault="006E4761" w:rsidP="00374A7F">
            <w:pPr>
              <w:jc w:val="center"/>
              <w:rPr>
                <w:rFonts w:ascii="仿宋" w:eastAsia="仿宋" w:hAnsi="仿宋"/>
                <w:sz w:val="28"/>
                <w:szCs w:val="28"/>
              </w:rPr>
            </w:pPr>
            <w:r w:rsidRPr="006E4761">
              <w:rPr>
                <w:rFonts w:ascii="仿宋" w:eastAsia="仿宋" w:hAnsi="仿宋" w:hint="eastAsia"/>
                <w:sz w:val="28"/>
                <w:szCs w:val="28"/>
              </w:rPr>
              <w:t>出生日期</w:t>
            </w:r>
          </w:p>
        </w:tc>
        <w:tc>
          <w:tcPr>
            <w:tcW w:w="1275"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1988.02</w:t>
            </w:r>
          </w:p>
        </w:tc>
        <w:tc>
          <w:tcPr>
            <w:tcW w:w="1276"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民族</w:t>
            </w:r>
          </w:p>
        </w:tc>
        <w:tc>
          <w:tcPr>
            <w:tcW w:w="1054" w:type="dxa"/>
            <w:vAlign w:val="center"/>
          </w:tcPr>
          <w:p w:rsidR="006E4761" w:rsidRPr="006E4761" w:rsidRDefault="006E4761" w:rsidP="00374A7F">
            <w:pPr>
              <w:snapToGrid w:val="0"/>
              <w:jc w:val="center"/>
              <w:rPr>
                <w:rFonts w:ascii="仿宋" w:eastAsia="仿宋" w:hAnsi="仿宋"/>
                <w:sz w:val="28"/>
                <w:szCs w:val="28"/>
              </w:rPr>
            </w:pPr>
            <w:r w:rsidRPr="006E4761">
              <w:rPr>
                <w:rFonts w:ascii="仿宋" w:eastAsia="仿宋" w:hAnsi="仿宋" w:hint="eastAsia"/>
                <w:sz w:val="28"/>
                <w:szCs w:val="28"/>
              </w:rPr>
              <w:t>汉</w:t>
            </w:r>
          </w:p>
        </w:tc>
      </w:tr>
      <w:tr w:rsidR="006E4761" w:rsidTr="00374A7F">
        <w:trPr>
          <w:trHeight w:val="1646"/>
          <w:jc w:val="center"/>
        </w:trPr>
        <w:tc>
          <w:tcPr>
            <w:tcW w:w="9962" w:type="dxa"/>
            <w:gridSpan w:val="6"/>
            <w:vAlign w:val="center"/>
          </w:tcPr>
          <w:p w:rsidR="006E4761" w:rsidRPr="00935819" w:rsidRDefault="006E4761" w:rsidP="006E4761">
            <w:pPr>
              <w:widowControl/>
              <w:adjustRightInd w:val="0"/>
              <w:snapToGrid w:val="0"/>
              <w:spacing w:after="200"/>
              <w:ind w:rightChars="-26" w:right="-55" w:firstLineChars="200" w:firstLine="560"/>
              <w:contextualSpacing/>
              <w:jc w:val="left"/>
              <w:rPr>
                <w:rFonts w:ascii="仿宋" w:eastAsia="仿宋" w:hAnsi="仿宋"/>
                <w:kern w:val="0"/>
                <w:sz w:val="28"/>
              </w:rPr>
            </w:pPr>
            <w:r>
              <w:rPr>
                <w:rFonts w:ascii="仿宋" w:eastAsia="仿宋" w:hAnsi="仿宋" w:hint="eastAsia"/>
                <w:kern w:val="0"/>
                <w:sz w:val="28"/>
              </w:rPr>
              <w:t>负责</w:t>
            </w:r>
            <w:r w:rsidRPr="006E4761">
              <w:rPr>
                <w:rFonts w:ascii="仿宋" w:eastAsia="仿宋" w:hAnsi="仿宋" w:hint="eastAsia"/>
                <w:kern w:val="0"/>
                <w:sz w:val="28"/>
              </w:rPr>
              <w:t>项目设备工程选型市场沟通，提出产品整改方向，测试产品使用效果取得相关实际验证资料。</w:t>
            </w:r>
          </w:p>
        </w:tc>
      </w:tr>
    </w:tbl>
    <w:p w:rsidR="006E4761" w:rsidRDefault="006E4761" w:rsidP="006E4761">
      <w:pPr>
        <w:widowControl/>
        <w:adjustRightInd w:val="0"/>
        <w:snapToGrid w:val="0"/>
        <w:spacing w:after="200"/>
        <w:ind w:rightChars="-26" w:right="-55"/>
        <w:contextualSpacing/>
        <w:jc w:val="center"/>
        <w:rPr>
          <w:rFonts w:ascii="仿宋" w:eastAsia="仿宋" w:hAnsi="仿宋"/>
          <w:kern w:val="0"/>
          <w:sz w:val="28"/>
        </w:rPr>
      </w:pPr>
    </w:p>
    <w:p w:rsidR="006E4761" w:rsidRPr="006E4761" w:rsidRDefault="006E4761" w:rsidP="006E4761">
      <w:pPr>
        <w:widowControl/>
        <w:adjustRightInd w:val="0"/>
        <w:snapToGrid w:val="0"/>
        <w:spacing w:after="200"/>
        <w:ind w:rightChars="-26" w:right="-55"/>
        <w:contextualSpacing/>
        <w:jc w:val="center"/>
        <w:rPr>
          <w:rFonts w:ascii="仿宋" w:eastAsia="仿宋" w:hAnsi="仿宋"/>
          <w:kern w:val="0"/>
          <w:sz w:val="28"/>
        </w:rPr>
      </w:pPr>
      <w:r w:rsidRPr="006E4761">
        <w:rPr>
          <w:rFonts w:ascii="仿宋" w:eastAsia="仿宋" w:hAnsi="仿宋"/>
          <w:kern w:val="0"/>
          <w:sz w:val="28"/>
        </w:rPr>
        <w:t>主要完成人情况</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5"/>
        <w:gridCol w:w="1984"/>
        <w:gridCol w:w="1418"/>
        <w:gridCol w:w="1275"/>
        <w:gridCol w:w="1276"/>
        <w:gridCol w:w="1054"/>
      </w:tblGrid>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姓    名</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徐道远</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性    别</w:t>
            </w:r>
          </w:p>
        </w:tc>
        <w:tc>
          <w:tcPr>
            <w:tcW w:w="127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男</w:t>
            </w:r>
          </w:p>
        </w:tc>
        <w:tc>
          <w:tcPr>
            <w:tcW w:w="1276"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排名</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7</w:t>
            </w:r>
          </w:p>
        </w:tc>
      </w:tr>
      <w:tr w:rsidR="006E4761" w:rsidTr="00374A7F">
        <w:trPr>
          <w:trHeight w:val="492"/>
          <w:jc w:val="center"/>
        </w:trPr>
        <w:tc>
          <w:tcPr>
            <w:tcW w:w="2955"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身份证号</w:t>
            </w:r>
          </w:p>
          <w:p w:rsidR="006E4761" w:rsidRPr="006E4761" w:rsidRDefault="006E4761" w:rsidP="00374A7F">
            <w:pPr>
              <w:jc w:val="center"/>
              <w:rPr>
                <w:rFonts w:ascii="仿宋" w:eastAsia="仿宋" w:hAnsi="仿宋"/>
                <w:w w:val="80"/>
                <w:sz w:val="28"/>
                <w:szCs w:val="24"/>
              </w:rPr>
            </w:pPr>
            <w:r w:rsidRPr="006E4761">
              <w:rPr>
                <w:rFonts w:ascii="仿宋" w:eastAsia="仿宋" w:hAnsi="仿宋" w:hint="eastAsia"/>
                <w:w w:val="80"/>
                <w:sz w:val="28"/>
                <w:szCs w:val="24"/>
              </w:rPr>
              <w:t>（军官证号）</w:t>
            </w:r>
          </w:p>
        </w:tc>
        <w:tc>
          <w:tcPr>
            <w:tcW w:w="198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510215197405021318</w:t>
            </w:r>
          </w:p>
        </w:tc>
        <w:tc>
          <w:tcPr>
            <w:tcW w:w="1418" w:type="dxa"/>
            <w:vAlign w:val="center"/>
          </w:tcPr>
          <w:p w:rsidR="006E4761" w:rsidRPr="006E4761" w:rsidRDefault="006E4761" w:rsidP="00374A7F">
            <w:pPr>
              <w:jc w:val="center"/>
              <w:rPr>
                <w:rFonts w:ascii="仿宋" w:eastAsia="仿宋" w:hAnsi="仿宋"/>
                <w:sz w:val="28"/>
                <w:szCs w:val="24"/>
              </w:rPr>
            </w:pPr>
            <w:r w:rsidRPr="006E4761">
              <w:rPr>
                <w:rFonts w:ascii="仿宋" w:eastAsia="仿宋" w:hAnsi="仿宋" w:hint="eastAsia"/>
                <w:sz w:val="28"/>
                <w:szCs w:val="24"/>
              </w:rPr>
              <w:t>出生日期</w:t>
            </w:r>
          </w:p>
        </w:tc>
        <w:tc>
          <w:tcPr>
            <w:tcW w:w="1275"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1974.05</w:t>
            </w:r>
          </w:p>
        </w:tc>
        <w:tc>
          <w:tcPr>
            <w:tcW w:w="1276"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民族</w:t>
            </w:r>
          </w:p>
        </w:tc>
        <w:tc>
          <w:tcPr>
            <w:tcW w:w="1054" w:type="dxa"/>
            <w:vAlign w:val="center"/>
          </w:tcPr>
          <w:p w:rsidR="006E4761" w:rsidRPr="006E4761" w:rsidRDefault="006E4761" w:rsidP="00374A7F">
            <w:pPr>
              <w:snapToGrid w:val="0"/>
              <w:jc w:val="center"/>
              <w:rPr>
                <w:rFonts w:ascii="仿宋" w:eastAsia="仿宋" w:hAnsi="仿宋"/>
                <w:sz w:val="28"/>
                <w:szCs w:val="24"/>
              </w:rPr>
            </w:pPr>
            <w:r w:rsidRPr="006E4761">
              <w:rPr>
                <w:rFonts w:ascii="仿宋" w:eastAsia="仿宋" w:hAnsi="仿宋" w:hint="eastAsia"/>
                <w:sz w:val="28"/>
                <w:szCs w:val="24"/>
              </w:rPr>
              <w:t>汉</w:t>
            </w:r>
          </w:p>
        </w:tc>
      </w:tr>
      <w:tr w:rsidR="006E4761" w:rsidTr="00374A7F">
        <w:trPr>
          <w:trHeight w:val="1646"/>
          <w:jc w:val="center"/>
        </w:trPr>
        <w:tc>
          <w:tcPr>
            <w:tcW w:w="9962" w:type="dxa"/>
            <w:gridSpan w:val="6"/>
            <w:vAlign w:val="center"/>
          </w:tcPr>
          <w:p w:rsidR="006E4761" w:rsidRPr="00935819" w:rsidRDefault="006E4761" w:rsidP="006E4761">
            <w:pPr>
              <w:widowControl/>
              <w:adjustRightInd w:val="0"/>
              <w:snapToGrid w:val="0"/>
              <w:spacing w:after="200"/>
              <w:ind w:rightChars="-26" w:right="-55" w:firstLineChars="200" w:firstLine="560"/>
              <w:contextualSpacing/>
              <w:jc w:val="left"/>
              <w:rPr>
                <w:rFonts w:ascii="仿宋" w:eastAsia="仿宋" w:hAnsi="仿宋"/>
                <w:kern w:val="0"/>
                <w:sz w:val="28"/>
              </w:rPr>
            </w:pPr>
            <w:r>
              <w:rPr>
                <w:rFonts w:ascii="仿宋" w:eastAsia="仿宋" w:hAnsi="仿宋" w:hint="eastAsia"/>
                <w:kern w:val="0"/>
                <w:sz w:val="28"/>
              </w:rPr>
              <w:t>负责</w:t>
            </w:r>
            <w:r w:rsidRPr="006E4761">
              <w:rPr>
                <w:rFonts w:ascii="仿宋" w:eastAsia="仿宋" w:hAnsi="仿宋" w:hint="eastAsia"/>
                <w:kern w:val="0"/>
                <w:sz w:val="28"/>
              </w:rPr>
              <w:t>产品样机制作、完善产品质量体系建设资料，符合产品设计规范为完善产品测试提供重要产品。</w:t>
            </w:r>
          </w:p>
        </w:tc>
      </w:tr>
    </w:tbl>
    <w:p w:rsidR="006E4761" w:rsidRPr="00935819" w:rsidRDefault="006E4761" w:rsidP="00050AEE">
      <w:pPr>
        <w:widowControl/>
        <w:adjustRightInd w:val="0"/>
        <w:snapToGrid w:val="0"/>
        <w:spacing w:after="200"/>
        <w:ind w:rightChars="-26" w:right="-55"/>
        <w:contextualSpacing/>
        <w:rPr>
          <w:rFonts w:ascii="仿宋" w:eastAsia="仿宋" w:hAnsi="仿宋"/>
          <w:b/>
          <w:kern w:val="0"/>
          <w:sz w:val="28"/>
        </w:rPr>
      </w:pPr>
    </w:p>
    <w:sectPr w:rsidR="006E4761" w:rsidRPr="00935819" w:rsidSect="00271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67" w:rsidRDefault="00A05167" w:rsidP="00DB7C56">
      <w:pPr>
        <w:spacing w:line="240" w:lineRule="auto"/>
      </w:pPr>
      <w:r>
        <w:separator/>
      </w:r>
    </w:p>
  </w:endnote>
  <w:endnote w:type="continuationSeparator" w:id="0">
    <w:p w:rsidR="00A05167" w:rsidRDefault="00A05167" w:rsidP="00DB7C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67" w:rsidRDefault="00A05167" w:rsidP="00DB7C56">
      <w:pPr>
        <w:spacing w:line="240" w:lineRule="auto"/>
      </w:pPr>
      <w:r>
        <w:separator/>
      </w:r>
    </w:p>
  </w:footnote>
  <w:footnote w:type="continuationSeparator" w:id="0">
    <w:p w:rsidR="00A05167" w:rsidRDefault="00A05167" w:rsidP="00DB7C5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AEE"/>
    <w:rsid w:val="00050AEE"/>
    <w:rsid w:val="00087A7E"/>
    <w:rsid w:val="002677A7"/>
    <w:rsid w:val="00271ED6"/>
    <w:rsid w:val="00384EB8"/>
    <w:rsid w:val="005F4C6D"/>
    <w:rsid w:val="006E4761"/>
    <w:rsid w:val="00935819"/>
    <w:rsid w:val="009C3514"/>
    <w:rsid w:val="00A03002"/>
    <w:rsid w:val="00A05167"/>
    <w:rsid w:val="00D44ABA"/>
    <w:rsid w:val="00DB4FC9"/>
    <w:rsid w:val="00DB7C56"/>
    <w:rsid w:val="00E23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EE"/>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AEE"/>
    <w:pPr>
      <w:ind w:firstLineChars="200" w:firstLine="420"/>
    </w:pPr>
  </w:style>
  <w:style w:type="paragraph" w:styleId="a4">
    <w:name w:val="header"/>
    <w:basedOn w:val="a"/>
    <w:link w:val="Char"/>
    <w:uiPriority w:val="99"/>
    <w:semiHidden/>
    <w:unhideWhenUsed/>
    <w:rsid w:val="00DB7C5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DB7C56"/>
    <w:rPr>
      <w:sz w:val="18"/>
      <w:szCs w:val="18"/>
    </w:rPr>
  </w:style>
  <w:style w:type="paragraph" w:styleId="a5">
    <w:name w:val="footer"/>
    <w:basedOn w:val="a"/>
    <w:link w:val="Char0"/>
    <w:uiPriority w:val="99"/>
    <w:semiHidden/>
    <w:unhideWhenUsed/>
    <w:rsid w:val="00DB7C56"/>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DB7C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2019-07-25T07:37:00Z</dcterms:created>
  <dcterms:modified xsi:type="dcterms:W3CDTF">2019-07-25T08:00:00Z</dcterms:modified>
</cp:coreProperties>
</file>